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342" w:h="2264" w:hRule="exact" w:wrap="none" w:vAnchor="page" w:hAnchor="page" w:x="1032" w:y="90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00" w:right="180" w:firstLine="0"/>
      </w:pPr>
      <w:r>
        <w:rPr>
          <w:lang w:val="ru-RU"/>
          <w:w w:val="100"/>
          <w:spacing w:val="0"/>
          <w:color w:val="000000"/>
          <w:position w:val="0"/>
        </w:rPr>
        <w:t>ПРИНЯТО Общим собранием работников ГБОУ Лицей № 623 Выборгского района Санкт-Петербурга Протокол №1 от «27»августа 2019г.</w:t>
      </w:r>
    </w:p>
    <w:p>
      <w:pPr>
        <w:pStyle w:val="Style3"/>
        <w:framePr w:w="2414" w:h="1965" w:hRule="exact" w:wrap="none" w:vAnchor="page" w:hAnchor="page" w:x="4449" w:y="9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60" w:firstLine="0"/>
      </w:pPr>
      <w:r>
        <w:rPr>
          <w:lang w:val="ru-RU"/>
          <w:w w:val="100"/>
          <w:spacing w:val="0"/>
          <w:color w:val="000000"/>
          <w:position w:val="0"/>
        </w:rPr>
        <w:t>СОГЛАСОВАНО Советом родителей ГБОУ Лицей № 623 Выборгского района Санкт-Петербурга Протокол № 1 от «27» августа 2019г.</w:t>
      </w:r>
    </w:p>
    <w:p>
      <w:pPr>
        <w:framePr w:wrap="none" w:vAnchor="page" w:hAnchor="page" w:x="7185" w:y="22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3pt;height:148pt;">
            <v:imagedata r:id="rId5" r:href="rId6"/>
          </v:shape>
        </w:pict>
      </w:r>
    </w:p>
    <w:p>
      <w:pPr>
        <w:pStyle w:val="Style5"/>
        <w:framePr w:w="2318" w:h="1387" w:hRule="exact" w:wrap="none" w:vAnchor="page" w:hAnchor="page" w:x="7862" w:y="9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УТВЕРЖДАЮ</w:t>
      </w:r>
    </w:p>
    <w:p>
      <w:pPr>
        <w:pStyle w:val="Style5"/>
        <w:framePr w:w="2318" w:h="1387" w:hRule="exact" w:wrap="none" w:vAnchor="page" w:hAnchor="page" w:x="7862" w:y="9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Директор</w:t>
      </w:r>
    </w:p>
    <w:p>
      <w:pPr>
        <w:pStyle w:val="Style5"/>
        <w:framePr w:w="2318" w:h="1387" w:hRule="exact" w:wrap="none" w:vAnchor="page" w:hAnchor="page" w:x="7862" w:y="901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ru-RU"/>
          <w:w w:val="100"/>
          <w:spacing w:val="0"/>
          <w:color w:val="000000"/>
          <w:position w:val="0"/>
        </w:rPr>
        <w:t>ГБОУ Лицей № 623 Выборгского района Санкт-Петербурга</w:t>
      </w:r>
    </w:p>
    <w:p>
      <w:pPr>
        <w:pStyle w:val="Style7"/>
        <w:framePr w:wrap="none" w:vAnchor="page" w:hAnchor="page" w:x="1752" w:y="383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ПОЛОЖЕНИЕ ОБ ОПЛАТЕ ДОПОЛН</w:t>
      </w:r>
    </w:p>
    <w:p>
      <w:pPr>
        <w:pStyle w:val="Style9"/>
        <w:framePr w:w="6658" w:h="615" w:hRule="exact" w:wrap="none" w:vAnchor="page" w:hAnchor="page" w:x="1200" w:y="4605"/>
        <w:widowControl w:val="0"/>
        <w:keepNext w:val="0"/>
        <w:keepLines w:val="0"/>
        <w:shd w:val="clear" w:color="auto" w:fill="auto"/>
        <w:bidi w:val="0"/>
        <w:spacing w:before="0" w:after="0"/>
        <w:ind w:left="100" w:right="120" w:firstLine="0"/>
      </w:pPr>
      <w:r>
        <w:rPr>
          <w:lang w:val="ru-RU"/>
          <w:w w:val="100"/>
          <w:color w:val="000000"/>
          <w:position w:val="0"/>
        </w:rPr>
        <w:t>1. Настоящее Положение определяет порядок и условия опла ГБОУ лицей № 623 им. И. П. Павлова Выборгского р</w:t>
      </w:r>
    </w:p>
    <w:p>
      <w:pPr>
        <w:pStyle w:val="Style9"/>
        <w:framePr w:w="9595" w:h="3710" w:hRule="exact" w:wrap="none" w:vAnchor="page" w:hAnchor="page" w:x="1200" w:y="5221"/>
        <w:widowControl w:val="0"/>
        <w:keepNext w:val="0"/>
        <w:keepLines w:val="0"/>
        <w:shd w:val="clear" w:color="auto" w:fill="auto"/>
        <w:bidi w:val="0"/>
        <w:jc w:val="both"/>
        <w:spacing w:before="0" w:after="197" w:line="20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дальнейшем ГБОУ лицей №. 623.</w:t>
      </w:r>
    </w:p>
    <w:p>
      <w:pPr>
        <w:pStyle w:val="Style9"/>
        <w:numPr>
          <w:ilvl w:val="0"/>
          <w:numId w:val="1"/>
        </w:numPr>
        <w:framePr w:w="9595" w:h="3710" w:hRule="exact" w:wrap="none" w:vAnchor="page" w:hAnchor="page" w:x="1200" w:y="5221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 w:line="283" w:lineRule="exact"/>
        <w:ind w:left="340" w:right="20"/>
      </w:pPr>
      <w:r>
        <w:rPr>
          <w:lang w:val="ru-RU"/>
          <w:w w:val="100"/>
          <w:color w:val="000000"/>
          <w:position w:val="0"/>
        </w:rPr>
        <w:t>Стоимость предоставления основного объема услуг на текущий учебный год/месяц соответствует предварительной смете доходов и расходов.</w:t>
      </w:r>
    </w:p>
    <w:p>
      <w:pPr>
        <w:pStyle w:val="Style9"/>
        <w:numPr>
          <w:ilvl w:val="0"/>
          <w:numId w:val="1"/>
        </w:numPr>
        <w:framePr w:w="9595" w:h="3710" w:hRule="exact" w:wrap="none" w:vAnchor="page" w:hAnchor="page" w:x="1200" w:y="5221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74" w:lineRule="exact"/>
        <w:ind w:left="340" w:right="20"/>
      </w:pPr>
      <w:r>
        <w:rPr>
          <w:lang w:val="ru-RU"/>
          <w:w w:val="100"/>
          <w:color w:val="000000"/>
          <w:position w:val="0"/>
        </w:rPr>
        <w:t>Стоимость услуг, предоставляемых ребенку ПРЕДСТАВИТЕЛЯ, фиксируется в Договоре об оплате услуг установленной формы, заключенного между ПРЕДСТАВИТЕЛЕМ и ГБОУ лицеем № 623 на текущий учебный год/месяц.</w:t>
      </w:r>
    </w:p>
    <w:p>
      <w:pPr>
        <w:pStyle w:val="Style9"/>
        <w:numPr>
          <w:ilvl w:val="0"/>
          <w:numId w:val="1"/>
        </w:numPr>
        <w:framePr w:w="9595" w:h="3710" w:hRule="exact" w:wrap="none" w:vAnchor="page" w:hAnchor="page" w:x="1200" w:y="5221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 w:line="274" w:lineRule="exact"/>
        <w:ind w:left="340" w:right="20"/>
      </w:pPr>
      <w:r>
        <w:rPr>
          <w:lang w:val="ru-RU"/>
          <w:w w:val="100"/>
          <w:color w:val="000000"/>
          <w:position w:val="0"/>
        </w:rPr>
        <w:t>Каждому Договору присваивается номер, который используется для учета в бухгалтерии лицея.</w:t>
      </w:r>
    </w:p>
    <w:p>
      <w:pPr>
        <w:pStyle w:val="Style9"/>
        <w:numPr>
          <w:ilvl w:val="0"/>
          <w:numId w:val="1"/>
        </w:numPr>
        <w:framePr w:w="9595" w:h="3710" w:hRule="exact" w:wrap="none" w:vAnchor="page" w:hAnchor="page" w:x="1200" w:y="5221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340" w:right="20"/>
      </w:pPr>
      <w:r>
        <w:rPr>
          <w:lang w:val="ru-RU"/>
          <w:w w:val="100"/>
          <w:color w:val="000000"/>
          <w:position w:val="0"/>
        </w:rPr>
        <w:t>Организатором платных услуг не позднее последнего дня месяца на основании заключенного Договора с ПРЕДСТАВИТЕЛЕМ издается приказ о зачислении ребенка в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 w:line="274" w:lineRule="exact"/>
        <w:ind w:left="340" w:right="20"/>
      </w:pPr>
      <w:r>
        <w:rPr>
          <w:lang w:val="ru-RU"/>
          <w:w w:val="100"/>
          <w:color w:val="000000"/>
          <w:position w:val="0"/>
        </w:rPr>
        <w:t>По условиям Договора производится предоплата услуг не менее чем за месяц. Срок оплаты услуг устанавливается в Договоре.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/>
        <w:ind w:left="340" w:right="20"/>
      </w:pPr>
      <w:r>
        <w:rPr>
          <w:lang w:val="ru-RU"/>
          <w:w w:val="100"/>
          <w:color w:val="000000"/>
          <w:position w:val="0"/>
        </w:rPr>
        <w:t>Оплата по Договорам производится на основании приказа об оплате услуг в текущем месяце, по установленной форме.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40" w:right="20"/>
      </w:pPr>
      <w:r>
        <w:rPr>
          <w:lang w:val="ru-RU"/>
          <w:w w:val="100"/>
          <w:color w:val="000000"/>
          <w:position w:val="0"/>
        </w:rPr>
        <w:t>Сумма оплаты за месяц, исходя из фактического объема реализованных услуг по каждому плательщику, определяется с учетом следующих документов текущего месяца:</w:t>
      </w:r>
    </w:p>
    <w:p>
      <w:pPr>
        <w:pStyle w:val="Style9"/>
        <w:framePr w:w="9595" w:h="6561" w:hRule="exact" w:wrap="none" w:vAnchor="page" w:hAnchor="page" w:x="1200" w:y="938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 xml:space="preserve">Договор о предоставлении платных услуг </w:t>
      </w:r>
      <w:r>
        <w:rPr>
          <w:rStyle w:val="CharStyle11"/>
        </w:rPr>
        <w:t>(приложение № 1);</w:t>
      </w:r>
    </w:p>
    <w:p>
      <w:pPr>
        <w:pStyle w:val="Style9"/>
        <w:framePr w:w="9595" w:h="6561" w:hRule="exact" w:wrap="none" w:vAnchor="page" w:hAnchor="page" w:x="1200" w:y="93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 xml:space="preserve">Заявление об отказе от услуг </w:t>
      </w:r>
      <w:r>
        <w:rPr>
          <w:rStyle w:val="CharStyle11"/>
        </w:rPr>
        <w:t>(приложение № 2);</w:t>
      </w:r>
    </w:p>
    <w:p>
      <w:pPr>
        <w:pStyle w:val="Style9"/>
        <w:framePr w:w="9595" w:h="6561" w:hRule="exact" w:wrap="none" w:vAnchor="page" w:hAnchor="page" w:x="1200" w:y="938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 xml:space="preserve">Заявление о расторжении Договора </w:t>
      </w:r>
      <w:r>
        <w:rPr>
          <w:rStyle w:val="CharStyle11"/>
        </w:rPr>
        <w:t>(приложение № 3);</w:t>
      </w:r>
    </w:p>
    <w:p>
      <w:pPr>
        <w:pStyle w:val="Style9"/>
        <w:framePr w:w="9595" w:h="6561" w:hRule="exact" w:wrap="none" w:vAnchor="page" w:hAnchor="page" w:x="1200" w:y="9385"/>
        <w:widowControl w:val="0"/>
        <w:keepNext w:val="0"/>
        <w:keepLines w:val="0"/>
        <w:shd w:val="clear" w:color="auto" w:fill="auto"/>
        <w:bidi w:val="0"/>
        <w:jc w:val="left"/>
        <w:spacing w:before="0" w:after="188" w:line="288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 xml:space="preserve">Заявление о перерасчете оплаты за текущий месяц </w:t>
      </w:r>
      <w:r>
        <w:rPr>
          <w:rStyle w:val="CharStyle11"/>
        </w:rPr>
        <w:t>(приложение № 4).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  <w:tab w:leader="none" w:pos="1428" w:val="left"/>
          <w:tab w:leader="none" w:pos="7422" w:val="center"/>
          <w:tab w:leader="none" w:pos="961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40" w:right="0"/>
      </w:pPr>
      <w:r>
        <w:rPr>
          <w:lang w:val="ru-RU"/>
          <w:w w:val="100"/>
          <w:color w:val="000000"/>
          <w:position w:val="0"/>
        </w:rPr>
        <w:t>Оплата за</w:t>
        <w:tab/>
        <w:t>услуги принимается по безналичному расчету на</w:t>
        <w:tab/>
        <w:t>расчетный счет</w:t>
        <w:tab/>
        <w:t>ГБОУ лицей</w:t>
      </w:r>
    </w:p>
    <w:p>
      <w:pPr>
        <w:pStyle w:val="Style9"/>
        <w:framePr w:w="9595" w:h="6561" w:hRule="exact" w:wrap="none" w:vAnchor="page" w:hAnchor="page" w:x="1200" w:y="9385"/>
        <w:tabs>
          <w:tab w:leader="none" w:pos="1428" w:val="left"/>
          <w:tab w:leader="none" w:pos="4861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8"/>
        <w:ind w:left="340" w:right="0" w:firstLine="0"/>
      </w:pPr>
      <w:r>
        <w:rPr>
          <w:lang w:val="ru-RU"/>
          <w:w w:val="100"/>
          <w:color w:val="000000"/>
          <w:position w:val="0"/>
        </w:rPr>
        <w:t>№ 623 на</w:t>
        <w:tab/>
        <w:t>основании счета,</w:t>
        <w:tab/>
        <w:t>выписанного бухгалтером.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  <w:tab w:leader="none" w:pos="1428" w:val="left"/>
          <w:tab w:leader="none" w:pos="4861" w:val="center"/>
          <w:tab w:leader="none" w:pos="7422" w:val="center"/>
          <w:tab w:leader="none" w:pos="961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340" w:right="0"/>
      </w:pPr>
      <w:r>
        <w:rPr>
          <w:lang w:val="ru-RU"/>
          <w:w w:val="100"/>
          <w:color w:val="000000"/>
          <w:position w:val="0"/>
        </w:rPr>
        <w:t>Приказ</w:t>
        <w:tab/>
        <w:t>об отчислении</w:t>
        <w:tab/>
        <w:t>обучающихся в текущем</w:t>
        <w:tab/>
        <w:t>месяце по</w:t>
        <w:tab/>
        <w:t>основаниям,</w:t>
      </w:r>
    </w:p>
    <w:p>
      <w:pPr>
        <w:pStyle w:val="Style9"/>
        <w:framePr w:w="9595" w:h="6561" w:hRule="exact" w:wrap="none" w:vAnchor="page" w:hAnchor="page" w:x="1200" w:y="9385"/>
        <w:widowControl w:val="0"/>
        <w:keepNext w:val="0"/>
        <w:keepLines w:val="0"/>
        <w:shd w:val="clear" w:color="auto" w:fill="auto"/>
        <w:bidi w:val="0"/>
        <w:jc w:val="both"/>
        <w:spacing w:before="0" w:after="161" w:line="269" w:lineRule="exact"/>
        <w:ind w:left="340" w:right="20" w:firstLine="0"/>
      </w:pPr>
      <w:r>
        <w:rPr>
          <w:lang w:val="ru-RU"/>
          <w:w w:val="100"/>
          <w:color w:val="000000"/>
          <w:position w:val="0"/>
        </w:rPr>
        <w:t>предусмотренным Договором, издается директором лицея не позднее последнего дня текущего месяца.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340" w:right="20"/>
      </w:pPr>
      <w:r>
        <w:rPr>
          <w:lang w:val="ru-RU"/>
          <w:w w:val="100"/>
          <w:color w:val="000000"/>
          <w:position w:val="0"/>
        </w:rPr>
        <w:t xml:space="preserve">Приказ об отчислении ребенка по окончании срока договора издается организатором </w:t>
      </w:r>
      <w:r>
        <w:rPr>
          <w:rStyle w:val="CharStyle12"/>
        </w:rPr>
        <w:t>платных услуг не позднее последнего дня текущего месяца.</w:t>
      </w:r>
    </w:p>
    <w:p>
      <w:pPr>
        <w:pStyle w:val="Style9"/>
        <w:numPr>
          <w:ilvl w:val="0"/>
          <w:numId w:val="1"/>
        </w:numPr>
        <w:framePr w:w="9595" w:h="6561" w:hRule="exact" w:wrap="none" w:vAnchor="page" w:hAnchor="page" w:x="1200" w:y="9385"/>
        <w:tabs>
          <w:tab w:leader="none" w:pos="350" w:val="left"/>
          <w:tab w:leader="none" w:pos="1428" w:val="left"/>
          <w:tab w:leader="none" w:pos="4861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340" w:right="0"/>
      </w:pPr>
      <w:r>
        <w:rPr>
          <w:lang w:val="ru-RU"/>
          <w:w w:val="100"/>
          <w:color w:val="000000"/>
          <w:position w:val="0"/>
        </w:rPr>
        <w:t>Вопросы</w:t>
        <w:tab/>
        <w:t>оплаты услуг,</w:t>
        <w:tab/>
        <w:t>не урегулированные настоящим Положением, решаются</w:t>
      </w:r>
    </w:p>
    <w:p>
      <w:pPr>
        <w:pStyle w:val="Style9"/>
        <w:framePr w:w="9595" w:h="6561" w:hRule="exact" w:wrap="none" w:vAnchor="page" w:hAnchor="page" w:x="1200" w:y="938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директором лицея на основании действующего законодательства.</w:t>
      </w:r>
    </w:p>
    <w:p>
      <w:pPr>
        <w:pStyle w:val="Style9"/>
        <w:framePr w:wrap="none" w:vAnchor="page" w:hAnchor="page" w:x="1200" w:y="8935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группу.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3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1"/>
    </w:rPr>
  </w:style>
  <w:style w:type="character" w:customStyle="1" w:styleId="CharStyle11">
    <w:name w:val="Основной текст + Курсив,Интервал 0 pt"/>
    <w:basedOn w:val="CharStyle10"/>
    <w:rPr>
      <w:lang w:val="ru-RU"/>
      <w:i/>
      <w:iCs/>
      <w:w w:val="100"/>
      <w:spacing w:val="5"/>
      <w:color w:val="000000"/>
      <w:position w:val="0"/>
    </w:rPr>
  </w:style>
  <w:style w:type="character" w:customStyle="1" w:styleId="CharStyle12">
    <w:name w:val="Основной текст + 9,5 pt,Полужирный,Интервал 0 pt"/>
    <w:basedOn w:val="CharStyle10"/>
    <w:rPr>
      <w:lang w:val="ru-RU"/>
      <w:b/>
      <w:bCs/>
      <w:sz w:val="19"/>
      <w:szCs w:val="19"/>
      <w:w w:val="100"/>
      <w:spacing w:val="8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3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right"/>
      <w:spacing w:line="278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