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pi="http://schemas.microsoft.com/office/word/2010/wordprocessingInk" xmlns:aink="http://schemas.microsoft.com/office/drawing/2016/ink" xmlns:dgm="http://schemas.openxmlformats.org/drawingml/2006/diagram">
  <w:body>
    <w:p>
      <w:pPr>
        <w:jc w:val="left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drawing xmlns:mc="http://schemas.openxmlformats.org/markup-compatibility/2006">
          <wp:inline>
            <wp:extent cx="859155" cy="7524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sz w:val="28"/>
          <w:szCs w:val="28"/>
        </w:rPr>
        <w:t xml:space="preserve">                                                                                      </w:t>
      </w:r>
      <w:r>
        <w:rPr>
          <w:rFonts w:ascii="Times New Roman" w:cs="Times New Roman" w:hAnsi="Times New Roman"/>
          <w:b/>
          <w:sz w:val="28"/>
          <w:szCs w:val="28"/>
        </w:rPr>
        <w:drawing xmlns:mc="http://schemas.openxmlformats.org/markup-compatibility/2006">
          <wp:inline>
            <wp:extent cx="1277620" cy="731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drawing xmlns:mc="http://schemas.openxmlformats.org/markup-compatibility/2006">
          <wp:inline distT="0" distB="0" distL="0" distR="0">
            <wp:extent cx="5234940" cy="3466465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ПОЛОЖЕНИЕ </w:t>
      </w:r>
    </w:p>
    <w:p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о проведении Всероссийского творческого марафона</w:t>
      </w:r>
    </w:p>
    <w:p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 «Лидия отправляется в путь…»</w:t>
      </w:r>
    </w:p>
    <w:p>
      <w:pPr>
        <w:rPr>
          <w:rStyle w:val="Strong"/>
          <w:sz w:val="28"/>
          <w:szCs w:val="28"/>
        </w:rPr>
      </w:pPr>
      <w:r>
        <w:rPr>
          <w:rFonts w:ascii="Times New Roman" w:cs="Times New Roman" w:hAnsi="Times New Roman"/>
          <w:sz w:val="24"/>
          <w:szCs w:val="24"/>
          <w:shd w:val="clear" w:color="auto" w:fill="ffffff"/>
        </w:rPr>
        <w:t xml:space="preserve">     </w:t>
      </w:r>
      <w:r>
        <w:rPr>
          <w:rStyle w:val="Strong"/>
          <w:sz w:val="28"/>
          <w:szCs w:val="28"/>
        </w:rPr>
        <w:t>Цель и задачи марафона</w:t>
      </w:r>
    </w:p>
    <w:p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pacing w:after="0" w:line="240" w:lineRule="auto"/>
        <w:jc w:val="both"/>
        <w:rPr>
          <w:rFonts w:ascii="Times New Roman" w:cs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montserrat"/>
          <w:color w:val="000000"/>
          <w:sz w:val="24"/>
        </w:rPr>
        <w:t xml:space="preserve"> </w:t>
      </w:r>
      <w:r>
        <w:rPr>
          <w:rFonts w:ascii="montserrat"/>
          <w:color w:val="000000"/>
          <w:sz w:val="24"/>
        </w:rPr>
        <w:t>​</w:t>
      </w:r>
      <w:r>
        <w:rPr>
          <w:rFonts w:ascii="montserrat"/>
          <w:color w:val="000000"/>
          <w:sz w:val="24"/>
        </w:rPr>
        <w:t xml:space="preserve">    </w:t>
      </w:r>
      <w:r>
        <w:rPr>
          <w:rFonts w:ascii="Times New Roman" w:cs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Генеральная Ассамблея ООН провозгласила 2022–2032 гг. Международным десятилетием языков коренных народов.  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Принимая во внимание важность сохранения и укрепления духовных ценностей, возрождения исконных национальных традиций, а также </w:t>
      </w:r>
      <w:r>
        <w:rPr>
          <w:rFonts w:ascii="Times New Roman" w:cs="Times New Roman" w:hAnsi="Times New Roman"/>
          <w:color w:val="000000"/>
          <w:sz w:val="28"/>
          <w:szCs w:val="28"/>
        </w:rPr>
        <w:t>в</w:t>
      </w:r>
      <w:r>
        <w:rPr>
          <w:rFonts w:ascii="Times New Roman" w:cs="Times New Roman" w:hAnsi="Times New Roman"/>
          <w:sz w:val="28"/>
          <w:szCs w:val="28"/>
        </w:rPr>
        <w:t xml:space="preserve"> соответствии с Указом Президента РФ от 05.09.22 «Об утверждении Концепции гуманитарной политики РФ за рубежом» в целях «защиты традиционных российских духовно-нравственных ценностей, ознакомления мировой общественности с историческим и культурным наследием народов РФ, а также взаимообогащении культур народов РФ и иностранных государств» ГБОУ лицей №623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им. И.П. Павлова, ассоциированная школа ЮНЕСКО Выборгского района Санкт-Петербурга, предлагает принять участие во Всероссийский творческом марафоне «Лидия отправляется в путь…».</w:t>
      </w:r>
    </w:p>
    <w:p>
      <w:pPr>
        <w:pStyle w:val="A8fc5f3b9dd242f5msonormal_mr_css_attr"/>
        <w:shd w:val="clear" w:color="auto" w:fill="ffffff"/>
        <w:spacing w:before="0" w:after="0" w:line="25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>
      <w:pPr>
        <w:pStyle w:val="A8fc5f3b9dd242f5msonormal_mr_css_attr"/>
        <w:shd w:val="clear" w:color="auto" w:fill="ffffff"/>
        <w:spacing w:before="0" w:after="0" w:line="253" w:lineRule="atLeast"/>
        <w:jc w:val="both"/>
        <w:rPr>
          <w:rFonts w:ascii="Calibri" w:cs="Calibri" w:hAnsi="Calibri"/>
          <w:color w:val="000000"/>
          <w:szCs w:val="22"/>
        </w:rPr>
      </w:pPr>
      <w:r>
        <w:rPr>
          <w:sz w:val="28"/>
          <w:szCs w:val="28"/>
        </w:rPr>
        <w:t xml:space="preserve">     </w:t>
      </w:r>
      <w:r>
        <w:rPr>
          <w:color w:val="000000"/>
          <w:sz w:val="28"/>
        </w:rPr>
        <w:t>ЮНЕСКО ведет сотрудничество с Международным комитетом Красного Креста в деле защиты культурного наследия.</w:t>
      </w:r>
    </w:p>
    <w:p>
      <w:pPr>
        <w:pStyle w:val="A8fc5f3b9dd242f5msonormal_mr_css_attr"/>
        <w:shd w:val="clear" w:color="auto" w:fill="ffffff"/>
        <w:spacing w:before="0" w:after="0" w:line="253" w:lineRule="atLeast"/>
        <w:jc w:val="both"/>
        <w:rPr>
          <w:rFonts w:ascii="Calibri" w:cs="Calibri" w:hAnsi="Calibri"/>
          <w:color w:val="000000"/>
          <w:szCs w:val="22"/>
        </w:rPr>
      </w:pPr>
      <w:r>
        <w:rPr>
          <w:color w:val="000000"/>
          <w:sz w:val="28"/>
        </w:rPr>
        <w:t>Поэтому  п</w:t>
      </w:r>
      <w:r>
        <w:rPr>
          <w:color w:val="000000"/>
          <w:sz w:val="28"/>
        </w:rPr>
        <w:t>рототип</w:t>
      </w:r>
      <w:r>
        <w:rPr>
          <w:color w:val="000000"/>
          <w:sz w:val="28"/>
        </w:rPr>
        <w:t>ом</w:t>
      </w:r>
      <w:r>
        <w:rPr>
          <w:color w:val="000000"/>
          <w:sz w:val="28"/>
        </w:rPr>
        <w:t xml:space="preserve"> куклы</w:t>
      </w:r>
      <w:r>
        <w:rPr>
          <w:color w:val="000000"/>
          <w:sz w:val="28"/>
        </w:rPr>
        <w:t xml:space="preserve"> была выбрана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одна из первых советских медицинских сестер, награжденная Медалью </w:t>
      </w:r>
      <w:r>
        <w:rPr>
          <w:color w:val="000000"/>
          <w:sz w:val="28"/>
        </w:rPr>
        <w:t>Флоренс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Найтингейл</w:t>
      </w:r>
      <w:r>
        <w:rPr>
          <w:color w:val="000000"/>
          <w:sz w:val="28"/>
        </w:rPr>
        <w:t xml:space="preserve"> — высочайшей наградой Международного комитета Красного Креста</w:t>
      </w:r>
      <w:r>
        <w:rPr>
          <w:color w:val="000000"/>
          <w:sz w:val="28"/>
        </w:rPr>
        <w:t>,</w:t>
      </w:r>
      <w:r>
        <w:rPr>
          <w:color w:val="000000"/>
          <w:sz w:val="28"/>
        </w:rPr>
        <w:t> </w:t>
      </w:r>
      <w:r>
        <w:rPr>
          <w:color w:val="000000"/>
          <w:sz w:val="28"/>
        </w:rPr>
        <w:t>— Лидия Филипповна Савченко.</w:t>
      </w:r>
      <w:r>
        <w:rPr>
          <w:color w:val="000000"/>
          <w:sz w:val="28"/>
        </w:rPr>
        <w:t xml:space="preserve"> </w:t>
      </w:r>
      <w:r>
        <w:rPr>
          <w:color w:val="202122"/>
          <w:sz w:val="28"/>
        </w:rPr>
        <w:t>В период Великой Отечественной войны она проявила исключительную  предан</w:t>
      </w:r>
      <w:r>
        <w:rPr>
          <w:color w:val="202122"/>
          <w:sz w:val="28"/>
        </w:rPr>
        <w:t xml:space="preserve">ность своему делу, храбрость  и </w:t>
      </w:r>
      <w:r>
        <w:rPr>
          <w:color w:val="202122"/>
          <w:sz w:val="28"/>
        </w:rPr>
        <w:t>милосердие. </w:t>
      </w:r>
      <w:r>
        <w:rPr>
          <w:color w:val="000000"/>
          <w:sz w:val="28"/>
        </w:rPr>
        <w:t>Савченко Л. Ф. внесла вклад в становление музея «Подвиг милосердия» в Лицее № 623, посвященному подвигу медсестер и движению Красного Креста и Красного полумесяца, вела воспитательную и патриотическую работу среди молодёжи и школьников. </w:t>
      </w:r>
    </w:p>
    <w:p>
      <w:pPr>
        <w:spacing w:after="0" w:line="240" w:lineRule="auto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</w:t>
      </w:r>
      <w:r>
        <w:rPr>
          <w:rFonts w:ascii="Times New Roman" w:cs="Times New Roman" w:hAnsi="Times New Roman"/>
          <w:sz w:val="28"/>
          <w:szCs w:val="28"/>
        </w:rPr>
        <w:t>Основной целью настоящего Марафона является укрепление мира и безопасности за счёт расширения сотрудничества регионов России и народов в области образования, культуры, что  соответствует основному направлению деятельности организации ЮНЕСКО,  обеспечению справедливости и соблюдения законности, всеобщего уважения прав и основных свобод человека, провозглашённых в Уставе Организации Объединённых Наций, для всех народов, без различия расы, пола, языка, религии.</w:t>
      </w:r>
    </w:p>
    <w:p>
      <w:pPr>
        <w:spacing w:after="0" w:line="240" w:lineRule="auto"/>
        <w:jc w:val="both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Normal(Web)"/>
        <w:shd w:val="clear" w:color="auto" w:fill="ffffff"/>
        <w:spacing w:before="0" w:after="225"/>
        <w:rPr>
          <w:sz w:val="28"/>
          <w:szCs w:val="28"/>
        </w:rPr>
      </w:pPr>
      <w:r>
        <w:rPr>
          <w:sz w:val="28"/>
          <w:szCs w:val="28"/>
        </w:rPr>
        <w:t>  Задачи марафона:</w:t>
      </w:r>
    </w:p>
    <w:p>
      <w:pPr>
        <w:pStyle w:val="Normal(Web)"/>
        <w:shd w:val="clear" w:color="auto" w:fill="ffffff"/>
        <w:spacing w:before="0" w:after="225"/>
        <w:jc w:val="both"/>
        <w:rPr>
          <w:sz w:val="28"/>
          <w:szCs w:val="28"/>
        </w:rPr>
      </w:pPr>
      <w:r>
        <w:rPr>
          <w:sz w:val="28"/>
          <w:szCs w:val="28"/>
        </w:rPr>
        <w:t>            — популяризация идей единства и дружбы народов, проживающих на территории РФ через совместное творчество;</w:t>
      </w:r>
    </w:p>
    <w:p>
      <w:pPr>
        <w:pStyle w:val="Normal(Web)"/>
        <w:shd w:val="clear" w:color="auto" w:fill="ffffff"/>
        <w:spacing w:before="0" w:after="225"/>
        <w:jc w:val="both"/>
        <w:rPr>
          <w:sz w:val="28"/>
          <w:szCs w:val="28"/>
        </w:rPr>
      </w:pPr>
      <w:r>
        <w:rPr>
          <w:sz w:val="28"/>
          <w:szCs w:val="28"/>
        </w:rPr>
        <w:t>            — усиление гражданского патриотизма в молодежной среде, пропаганда межэтнической толерантности;</w:t>
      </w:r>
    </w:p>
    <w:p>
      <w:pPr>
        <w:pStyle w:val="Normal(Web)"/>
        <w:shd w:val="clear" w:color="auto" w:fill="ffffff"/>
        <w:spacing w:before="0" w:after="225"/>
        <w:jc w:val="both"/>
        <w:rPr>
          <w:sz w:val="28"/>
          <w:szCs w:val="28"/>
        </w:rPr>
      </w:pPr>
      <w:r>
        <w:rPr>
          <w:sz w:val="28"/>
          <w:szCs w:val="28"/>
        </w:rPr>
        <w:t>— формирование в молодежном сообществе атмосферы уважения к историческому наследию и культурным ценностям народов, проживающих на территории России.</w:t>
      </w:r>
    </w:p>
    <w:p>
      <w:pPr>
        <w:pStyle w:val="ListParagraph"/>
        <w:numPr>
          <w:ilvl w:val="0"/>
          <w:numId w:val="3"/>
        </w:numPr>
        <w:jc w:val="both"/>
        <w:rPr>
          <w:rStyle w:val="Strong"/>
          <w:rFonts w:ascii="Times New Roman" w:cs="Times New Roman" w:hAnsi="Times New Roman"/>
          <w:sz w:val="28"/>
          <w:szCs w:val="28"/>
          <w:shd w:val="clear" w:color="auto" w:fill="ffffff"/>
        </w:rPr>
      </w:pPr>
      <w:r>
        <w:rPr>
          <w:rStyle w:val="Strong"/>
          <w:rFonts w:ascii="Times New Roman" w:cs="Times New Roman" w:hAnsi="Times New Roman"/>
          <w:sz w:val="28"/>
          <w:szCs w:val="28"/>
          <w:shd w:val="clear" w:color="auto" w:fill="ffffff"/>
        </w:rPr>
        <w:t>Общие положения</w:t>
      </w:r>
    </w:p>
    <w:p>
      <w:pPr>
        <w:pStyle w:val="Normal(Web)"/>
        <w:numPr>
          <w:ilvl w:val="1"/>
          <w:numId w:val="3"/>
        </w:numPr>
        <w:shd w:val="clear" w:color="auto" w:fill="ffffff"/>
        <w:spacing w:before="0" w:after="225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положение определяет порядок проведения и условия участия ассоциированных школ ЮНЕСКО в марафоне «Лидия отправляется в путь…» (далее — «Марафон»).</w:t>
      </w:r>
    </w:p>
    <w:p>
      <w:pPr>
        <w:pStyle w:val="Normal(Web)"/>
        <w:numPr>
          <w:ilvl w:val="1"/>
          <w:numId w:val="3"/>
        </w:numPr>
        <w:shd w:val="clear" w:color="auto" w:fill="ffffff"/>
        <w:spacing w:before="0" w:after="225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Целью данного марафона является просвещение школьников в области краеведения  и популяризация культуры, особенностей различных регионов страны,  а также сохранения культурного наследия и популяризация целей, декларируемых ЮНЕСКО.</w:t>
      </w:r>
    </w:p>
    <w:p>
      <w:pPr>
        <w:pStyle w:val="Normal(Web)"/>
        <w:numPr>
          <w:ilvl w:val="1"/>
          <w:numId w:val="3"/>
        </w:numPr>
        <w:spacing w:before="0" w:after="0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Организатором Марафона является Ассоциированная школа ЮНЕСКО Государственное бюджетное общеобразовательное учреждение </w:t>
      </w:r>
    </w:p>
    <w:p>
      <w:pPr>
        <w:pStyle w:val="Normal(Web)"/>
        <w:spacing w:before="0" w:after="0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лицей № 623 имени </w:t>
      </w:r>
      <w:r>
        <w:rPr>
          <w:sz w:val="28"/>
          <w:szCs w:val="28"/>
        </w:rPr>
        <w:t>Ивана Петровича Павлова Выборгского района Санкт-Петербурга</w:t>
      </w:r>
      <w:r>
        <w:rPr>
          <w:sz w:val="28"/>
          <w:szCs w:val="28"/>
        </w:rPr>
        <w:t>.</w:t>
      </w:r>
    </w:p>
    <w:p>
      <w:pPr>
        <w:pStyle w:val="Normal(Web)"/>
        <w:spacing w:before="0" w:after="0"/>
        <w:ind w:left="284"/>
        <w:jc w:val="both"/>
        <w:rPr>
          <w:sz w:val="28"/>
          <w:szCs w:val="28"/>
        </w:rPr>
      </w:pPr>
    </w:p>
    <w:p>
      <w:pPr>
        <w:pStyle w:val="Normal(Web)"/>
        <w:numPr>
          <w:ilvl w:val="1"/>
          <w:numId w:val="3"/>
        </w:numPr>
        <w:spacing w:before="0" w:after="0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Подготовку и проведение Марафона осуществляет его организационный комитет (далее — Оргкомитет), в состав которого входят представители Организатора.</w:t>
      </w:r>
    </w:p>
    <w:p>
      <w:pPr>
        <w:pStyle w:val="Normal(Web)"/>
        <w:spacing w:before="0" w:after="0"/>
        <w:ind w:left="284"/>
        <w:jc w:val="both"/>
        <w:rPr>
          <w:sz w:val="28"/>
          <w:szCs w:val="28"/>
        </w:rPr>
      </w:pPr>
    </w:p>
    <w:p>
      <w:pPr>
        <w:pStyle w:val="Normal(Web)"/>
        <w:numPr>
          <w:ilvl w:val="1"/>
          <w:numId w:val="3"/>
        </w:numPr>
        <w:spacing w:before="0" w:after="0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Оргкомитет решает следующие задачи:</w:t>
      </w:r>
    </w:p>
    <w:p>
      <w:pPr>
        <w:pStyle w:val="Normal(Web)"/>
        <w:spacing w:before="0" w:after="0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− Разрабатывает и утверждает регламент Марафона;</w:t>
      </w:r>
    </w:p>
    <w:p>
      <w:pPr>
        <w:pStyle w:val="Normal(Web)"/>
        <w:spacing w:before="0" w:after="0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Осуществляет приём заявок, регистрацию, сбор данных и общую координацию. </w:t>
      </w:r>
    </w:p>
    <w:p>
      <w:pPr>
        <w:pStyle w:val="Normal(Web)"/>
        <w:spacing w:before="0" w:after="0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− Подводит итоги Марафона;</w:t>
      </w:r>
    </w:p>
    <w:p>
      <w:pPr>
        <w:pStyle w:val="Normal(Web)"/>
        <w:spacing w:before="0" w:after="0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Проводит награждение участников марафона соответствующими </w:t>
      </w:r>
      <w:r>
        <w:rPr>
          <w:sz w:val="28"/>
          <w:szCs w:val="28"/>
        </w:rPr>
        <w:t>дипломами</w:t>
      </w:r>
      <w:r>
        <w:rPr>
          <w:sz w:val="28"/>
          <w:szCs w:val="28"/>
        </w:rPr>
        <w:t xml:space="preserve"> победителей и призеров</w:t>
      </w:r>
      <w:r>
        <w:rPr>
          <w:sz w:val="28"/>
          <w:szCs w:val="28"/>
        </w:rPr>
        <w:t>.</w:t>
      </w:r>
    </w:p>
    <w:p>
      <w:pPr>
        <w:pStyle w:val="Normal(Web)"/>
        <w:spacing w:before="0" w:after="0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-   Оценивание присланных материалов будет проводиться в соответствии с критериями (</w:t>
      </w:r>
      <w:r>
        <w:rPr>
          <w:sz w:val="28"/>
          <w:szCs w:val="28"/>
        </w:rPr>
        <w:t>см</w:t>
      </w:r>
      <w:r>
        <w:rPr>
          <w:sz w:val="28"/>
          <w:szCs w:val="28"/>
        </w:rPr>
        <w:t>. п. 7.1-7.3</w:t>
      </w:r>
      <w:r>
        <w:rPr>
          <w:sz w:val="28"/>
          <w:szCs w:val="28"/>
        </w:rPr>
        <w:t>)</w:t>
      </w:r>
    </w:p>
    <w:p>
      <w:pPr>
        <w:pStyle w:val="Normal(Web)"/>
        <w:spacing w:before="0" w:after="0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− Обеспечивает экспертную и консультационную поддержку участникам Марафона.</w:t>
      </w:r>
    </w:p>
    <w:p>
      <w:pPr>
        <w:pStyle w:val="Normal(Web)"/>
        <w:spacing w:before="0" w:after="0"/>
        <w:ind w:left="284"/>
        <w:jc w:val="both"/>
        <w:rPr>
          <w:sz w:val="28"/>
          <w:szCs w:val="28"/>
        </w:rPr>
      </w:pPr>
    </w:p>
    <w:p>
      <w:pPr>
        <w:pStyle w:val="Normal(Web)"/>
        <w:numPr>
          <w:ilvl w:val="1"/>
          <w:numId w:val="3"/>
        </w:numPr>
        <w:spacing w:before="0" w:after="0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Марафон проводится на русском языке, строится на принципах общедоступности, уважения к историческим достижениям, сохранения традиций народов РФ, творческого самовыражения участников Марафона.</w:t>
      </w:r>
    </w:p>
    <w:p>
      <w:pPr>
        <w:pStyle w:val="Normal(Web)"/>
        <w:spacing w:before="0" w:after="0"/>
        <w:jc w:val="both"/>
        <w:rPr>
          <w:sz w:val="28"/>
          <w:szCs w:val="28"/>
        </w:rPr>
      </w:pPr>
    </w:p>
    <w:p>
      <w:pPr>
        <w:pStyle w:val="Normal(Web)"/>
        <w:numPr>
          <w:ilvl w:val="1"/>
          <w:numId w:val="3"/>
        </w:numPr>
        <w:spacing w:before="0" w:after="0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Положение о проведении марафона размещается на официальном сайте ГБОУ лицей №623 им. И.П. Павлова </w:t>
      </w:r>
      <w:r>
        <w:fldChar w:fldCharType="begin"/>
      </w:r>
      <w:r>
        <w:instrText xml:space="preserve">HYPERLINK "http://litsey623.ru/" </w:instrText>
      </w:r>
      <w:r>
        <w:fldChar w:fldCharType="separate"/>
      </w:r>
      <w:r>
        <w:rPr>
          <w:rStyle w:val="Hyperlink"/>
          <w:sz w:val="28"/>
          <w:szCs w:val="28"/>
        </w:rPr>
        <w:t>http://litsey623.ru/</w:t>
      </w:r>
      <w:r>
        <w:fldChar w:fldCharType="end"/>
      </w:r>
      <w:r>
        <w:rPr>
          <w:sz w:val="28"/>
          <w:szCs w:val="28"/>
        </w:rPr>
        <w:t xml:space="preserve">, а также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официальном </w:t>
      </w:r>
      <w:r>
        <w:rPr>
          <w:sz w:val="28"/>
          <w:szCs w:val="28"/>
        </w:rPr>
        <w:t>паблике</w:t>
      </w:r>
      <w:r>
        <w:rPr>
          <w:sz w:val="28"/>
          <w:szCs w:val="28"/>
        </w:rPr>
        <w:t xml:space="preserve"> лицея ВК.</w:t>
      </w:r>
    </w:p>
    <w:p>
      <w:pPr>
        <w:pStyle w:val="Normal(Web)"/>
        <w:spacing w:before="0" w:after="0"/>
        <w:jc w:val="both"/>
        <w:rPr>
          <w:sz w:val="28"/>
          <w:szCs w:val="28"/>
        </w:rPr>
      </w:pPr>
    </w:p>
    <w:p>
      <w:pPr>
        <w:shd w:val="clear" w:color="auto" w:fill="ffffff"/>
        <w:spacing w:after="225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3. Участники проекта</w:t>
      </w:r>
    </w:p>
    <w:p>
      <w:pPr>
        <w:shd w:val="clear" w:color="auto" w:fill="ffffff"/>
        <w:spacing w:after="225" w:line="24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3.1. </w:t>
      </w:r>
      <w:r>
        <w:rPr>
          <w:rFonts w:ascii="Times New Roman" w:cs="Times New Roman" w:hAnsi="Times New Roman"/>
          <w:sz w:val="28"/>
          <w:szCs w:val="28"/>
        </w:rPr>
        <w:t>Г</w:t>
      </w:r>
      <w:r>
        <w:rPr>
          <w:rFonts w:ascii="Times New Roman" w:cs="Times New Roman" w:hAnsi="Times New Roman"/>
          <w:sz w:val="28"/>
          <w:szCs w:val="28"/>
        </w:rPr>
        <w:t xml:space="preserve">руппы обучающихся  и под руководством учителя-наставника из числа учащихся ассоциированных школ ЮНЕСКО,  в возрасте от 12 до 18 лет </w:t>
      </w:r>
      <w:r>
        <w:rPr>
          <w:rFonts w:ascii="Times New Roman" w:cs="Times New Roman" w:hAnsi="Times New Roman"/>
          <w:sz w:val="28"/>
          <w:szCs w:val="28"/>
        </w:rPr>
        <w:t>(</w:t>
      </w:r>
      <w:r>
        <w:rPr>
          <w:rFonts w:ascii="Times New Roman" w:cs="Times New Roman" w:hAnsi="Times New Roman"/>
          <w:sz w:val="28"/>
          <w:szCs w:val="28"/>
        </w:rPr>
        <w:t xml:space="preserve">далее </w:t>
      </w:r>
      <w:r>
        <w:rPr>
          <w:rFonts w:ascii="Times New Roman" w:cs="Times New Roman" w:hAnsi="Times New Roman"/>
          <w:sz w:val="28"/>
          <w:szCs w:val="28"/>
        </w:rPr>
        <w:t>– учащиеся ассоциированных школ ЮНЕСКО</w:t>
      </w:r>
      <w:r>
        <w:rPr>
          <w:rFonts w:ascii="Times New Roman" w:cs="Times New Roman" w:hAnsi="Times New Roman"/>
          <w:sz w:val="28"/>
          <w:szCs w:val="28"/>
        </w:rPr>
        <w:t>)</w:t>
      </w:r>
      <w:r>
        <w:rPr>
          <w:rFonts w:ascii="Times New Roman" w:cs="Times New Roman" w:hAnsi="Times New Roman"/>
          <w:sz w:val="28"/>
          <w:szCs w:val="28"/>
        </w:rPr>
        <w:t>;  Возможно индивидуальное  участие.</w:t>
      </w:r>
    </w:p>
    <w:p>
      <w:pPr>
        <w:shd w:val="clear" w:color="auto" w:fill="ffffff"/>
        <w:spacing w:after="225" w:line="24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3.2. группы обучающихся под руководством учителя-наставника из числа учащихся образовательных организаций Российской Федерации – потенциальных кандидатов проекта «Ассоциированные школы ЮНЕСКО», в возрасте от 12 до 18 лет (далее – учащиеся образовательных организаций).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</w:p>
    <w:p>
      <w:pPr>
        <w:shd w:val="clear" w:color="auto" w:fill="ffffff"/>
        <w:spacing w:after="225" w:line="240" w:lineRule="auto"/>
        <w:jc w:val="both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4. Заявка на участие</w:t>
      </w:r>
    </w:p>
    <w:p>
      <w:pPr>
        <w:shd w:val="clear" w:color="auto" w:fill="ffffff"/>
        <w:spacing w:after="225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4.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1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. Заявки необходимо отправить на электронный адрес  организатора марафона  с темой «Лидия отправляется в путь» в срок с 0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7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.02.2022 по 15.02.2023</w:t>
      </w:r>
    </w:p>
    <w:p>
      <w:pPr>
        <w:shd w:val="clear" w:color="auto" w:fill="ffffff"/>
        <w:spacing w:after="225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4.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. В Заявке указываются: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Название команды или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Ф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. участника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класс участника; ФИО, должность педагога, подготовившего участника; информация об образовательном учреждении, контактные данные ответственного лица (Приложение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1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).</w:t>
      </w:r>
    </w:p>
    <w:p>
      <w:pPr>
        <w:shd w:val="clear" w:color="auto" w:fill="ffffff"/>
        <w:spacing w:after="225" w:line="240" w:lineRule="auto"/>
        <w:jc w:val="both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 5.  Механизм участия</w:t>
      </w:r>
    </w:p>
    <w:p>
      <w:pPr>
        <w:shd w:val="clear" w:color="auto" w:fill="ffffff"/>
        <w:spacing w:after="225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5.1.Участники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создают национальный костюм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одного из  народов региона, в котором находится учреждение-участник марафона  или символ материальной культуры вашего региона (в любой технике декоративно-прикладного творчества). 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Делают фотографию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куклы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с символом или в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костюм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е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на фоне достопримечательностей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объектов ЮНЕСКО (если они есть) своего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региона, города,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района, области.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Минимальное количество фотографий -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3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штук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5.2.  В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срок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с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16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.02.23 по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16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.0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3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.23 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составить текст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о своем регионе  (не более 2000 слов)</w:t>
      </w:r>
      <w:r>
        <w:rPr>
          <w:rFonts w:ascii="Times New Roman" w:cs="Times New Roman" w:hAnsi="Times New Roman"/>
          <w:sz w:val="28"/>
          <w:szCs w:val="28"/>
        </w:rPr>
        <w:t xml:space="preserve"> в виде письма от путешественницы Лидии домой. Мы предлагаем участникам проекта представить свой город, населенный пункт, край с его уникальными особенностями как привлекательный объект для культурно-образовательного туризма в России. </w:t>
      </w:r>
      <w:r>
        <w:rPr>
          <w:rFonts w:ascii="Times New Roman" w:cs="Times New Roman" w:hAnsi="Times New Roman"/>
          <w:sz w:val="28"/>
          <w:szCs w:val="28"/>
        </w:rPr>
        <w:t>Записать текст в формате аудиозаписи (</w:t>
      </w:r>
      <w:r>
        <w:rPr>
          <w:rFonts w:ascii="Times New Roman" w:cs="Times New Roman" w:hAnsi="Times New Roman"/>
          <w:sz w:val="28"/>
          <w:szCs w:val="28"/>
          <w:lang w:val="en-US"/>
        </w:rPr>
        <w:t>mp</w:t>
      </w:r>
      <w:r>
        <w:rPr>
          <w:rFonts w:ascii="Times New Roman" w:cs="Times New Roman" w:hAnsi="Times New Roman"/>
          <w:sz w:val="28"/>
          <w:szCs w:val="28"/>
        </w:rPr>
        <w:t>3,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  <w:lang w:val="en-US"/>
        </w:rPr>
        <w:t>wav</w:t>
      </w:r>
      <w:r>
        <w:rPr>
          <w:rFonts w:ascii="Times New Roman" w:cs="Times New Roman" w:hAnsi="Times New Roman"/>
          <w:sz w:val="28"/>
          <w:szCs w:val="28"/>
        </w:rPr>
        <w:t>) и прислать на электронную почту организатора.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5</w:t>
      </w:r>
      <w:r>
        <w:rPr>
          <w:rFonts w:ascii="Times New Roman" w:cs="Times New Roman" w:hAnsi="Times New Roman"/>
          <w:sz w:val="28"/>
          <w:szCs w:val="28"/>
        </w:rPr>
        <w:t xml:space="preserve">.3. </w:t>
      </w:r>
      <w:r>
        <w:rPr>
          <w:rFonts w:ascii="Times New Roman" w:cs="Times New Roman" w:hAnsi="Times New Roman"/>
          <w:sz w:val="28"/>
          <w:szCs w:val="28"/>
        </w:rPr>
        <w:t>Представить сочинение о выдающихся врачах, медицинских сестрах и других медработниках, в котор</w:t>
      </w:r>
      <w:r>
        <w:rPr>
          <w:rFonts w:ascii="Times New Roman" w:cs="Times New Roman" w:hAnsi="Times New Roman"/>
          <w:sz w:val="28"/>
          <w:szCs w:val="28"/>
        </w:rPr>
        <w:t>ом</w:t>
      </w:r>
      <w:r>
        <w:rPr>
          <w:rFonts w:ascii="Times New Roman" w:cs="Times New Roman" w:hAnsi="Times New Roman"/>
          <w:sz w:val="28"/>
          <w:szCs w:val="28"/>
        </w:rPr>
        <w:t xml:space="preserve"> необходимо изложить историю их жизни, рассказать о бескорыстном служении людям</w:t>
      </w:r>
      <w:r>
        <w:rPr>
          <w:rFonts w:ascii="Times New Roman" w:cs="Times New Roman" w:hAnsi="Times New Roman"/>
          <w:sz w:val="28"/>
          <w:szCs w:val="28"/>
        </w:rPr>
        <w:t xml:space="preserve">, а также можно включить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наиболее значимы</w:t>
      </w:r>
      <w:r>
        <w:rPr>
          <w:rFonts w:ascii="Times New Roman" w:cs="Times New Roman" w:hAnsi="Times New Roman"/>
          <w:sz w:val="28"/>
          <w:szCs w:val="28"/>
        </w:rPr>
        <w:t>е</w:t>
      </w:r>
      <w:r>
        <w:rPr>
          <w:rFonts w:ascii="Times New Roman" w:cs="Times New Roman" w:hAnsi="Times New Roman"/>
          <w:sz w:val="28"/>
          <w:szCs w:val="28"/>
        </w:rPr>
        <w:t xml:space="preserve"> открытия и интересны</w:t>
      </w:r>
      <w:r>
        <w:rPr>
          <w:rFonts w:ascii="Times New Roman" w:cs="Times New Roman" w:hAnsi="Times New Roman"/>
          <w:sz w:val="28"/>
          <w:szCs w:val="28"/>
        </w:rPr>
        <w:t>е</w:t>
      </w:r>
      <w:r>
        <w:rPr>
          <w:rFonts w:ascii="Times New Roman" w:cs="Times New Roman" w:hAnsi="Times New Roman"/>
          <w:sz w:val="28"/>
          <w:szCs w:val="28"/>
        </w:rPr>
        <w:t xml:space="preserve"> факт</w:t>
      </w:r>
      <w:r>
        <w:rPr>
          <w:rFonts w:ascii="Times New Roman" w:cs="Times New Roman" w:hAnsi="Times New Roman"/>
          <w:sz w:val="28"/>
          <w:szCs w:val="28"/>
        </w:rPr>
        <w:t xml:space="preserve">ы </w:t>
      </w:r>
      <w:r>
        <w:rPr>
          <w:rFonts w:ascii="Times New Roman" w:cs="Times New Roman" w:hAnsi="Times New Roman"/>
          <w:sz w:val="28"/>
          <w:szCs w:val="28"/>
        </w:rPr>
        <w:t>деятельности</w:t>
      </w:r>
      <w:r>
        <w:rPr>
          <w:rFonts w:ascii="Times New Roman" w:cs="Times New Roman" w:hAnsi="Times New Roman"/>
          <w:sz w:val="28"/>
          <w:szCs w:val="28"/>
        </w:rPr>
        <w:t xml:space="preserve"> медицинских работников </w:t>
      </w:r>
      <w:r>
        <w:rPr>
          <w:rFonts w:ascii="Times New Roman" w:cs="Times New Roman" w:hAnsi="Times New Roman"/>
          <w:sz w:val="28"/>
          <w:szCs w:val="28"/>
        </w:rPr>
        <w:t>региона-участкика</w:t>
      </w:r>
      <w:r>
        <w:rPr>
          <w:rFonts w:ascii="Times New Roman" w:cs="Times New Roman" w:hAnsi="Times New Roman"/>
          <w:sz w:val="28"/>
          <w:szCs w:val="28"/>
        </w:rPr>
        <w:t xml:space="preserve"> конкурса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Объём сочинения не более 1000 слов. </w:t>
      </w:r>
      <w:r>
        <w:t xml:space="preserve"> </w:t>
      </w:r>
      <w:r>
        <w:rPr>
          <w:rFonts w:ascii="Times New Roman" w:cs="Times New Roman" w:hAnsi="Times New Roman"/>
          <w:sz w:val="28"/>
        </w:rPr>
        <w:t>Сочинение отправить вместе с другими конкурсными материалами одним письмом.</w:t>
      </w: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hAnsi="Times New Roman"/>
          <w:sz w:val="28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5.4. Все</w:t>
      </w:r>
      <w:r>
        <w:rPr>
          <w:rFonts w:ascii="Times New Roman" w:cs="Times New Roman" w:hAnsi="Times New Roman"/>
          <w:sz w:val="28"/>
        </w:rPr>
        <w:t xml:space="preserve"> конкурсны</w:t>
      </w:r>
      <w:r>
        <w:rPr>
          <w:rFonts w:ascii="Times New Roman" w:cs="Times New Roman" w:hAnsi="Times New Roman"/>
          <w:sz w:val="28"/>
        </w:rPr>
        <w:t>е</w:t>
      </w:r>
      <w:r>
        <w:rPr>
          <w:rFonts w:ascii="Times New Roman" w:cs="Times New Roman" w:hAnsi="Times New Roman"/>
          <w:sz w:val="28"/>
        </w:rPr>
        <w:t xml:space="preserve"> материал</w:t>
      </w:r>
      <w:r>
        <w:rPr>
          <w:rFonts w:ascii="Times New Roman" w:cs="Times New Roman" w:hAnsi="Times New Roman"/>
          <w:sz w:val="28"/>
        </w:rPr>
        <w:t xml:space="preserve">ы необходимо отправить </w:t>
      </w:r>
      <w:r>
        <w:rPr>
          <w:rFonts w:ascii="Times New Roman" w:cs="Times New Roman" w:hAnsi="Times New Roman"/>
          <w:sz w:val="28"/>
        </w:rPr>
        <w:t>одним письмом.</w:t>
      </w:r>
      <w:r>
        <w:rPr>
          <w:rFonts w:ascii="Times New Roman" w:cs="Times New Roman" w:hAnsi="Times New Roman"/>
          <w:sz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В названии файла указать название команды или фамилию участника, номер образовательной организации.</w:t>
      </w:r>
    </w:p>
    <w:p>
      <w:pPr>
        <w:shd w:val="clear" w:color="auto" w:fill="ffffff"/>
        <w:spacing w:after="0" w:line="240" w:lineRule="auto"/>
        <w:jc w:val="both"/>
        <w:rPr>
          <w:rFonts w:ascii="Times New Roman" w:cs="Times New Roman" w:eastAsia="Times New Roman" w:hAnsi="Times New Roman"/>
          <w:sz w:val="36"/>
          <w:szCs w:val="28"/>
          <w:lang w:eastAsia="ru-RU"/>
        </w:rPr>
      </w:pPr>
    </w:p>
    <w:p>
      <w:pPr>
        <w:shd w:val="clear" w:color="auto" w:fill="ffffff"/>
        <w:spacing w:after="225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5.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5.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Сочинения и фотографии объектов, которые «посетила» Лидия, войдут в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видеоролик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«Лидия отправляется в путь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». </w:t>
      </w:r>
    </w:p>
    <w:p>
      <w:pPr>
        <w:shd w:val="clear" w:color="auto" w:fill="ffffff"/>
        <w:spacing w:after="225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6. Подведение итогов марафона</w:t>
      </w:r>
    </w:p>
    <w:p>
      <w:pPr>
        <w:shd w:val="clear" w:color="auto" w:fill="ffffff"/>
        <w:spacing w:after="225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6.1. Работа экспертной комиссии  по подведению итогов марафона будет проходить  с 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16.03.2023г.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 по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0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1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04.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2023 года.</w:t>
      </w:r>
    </w:p>
    <w:p>
      <w:pPr>
        <w:shd w:val="clear" w:color="auto" w:fill="ffffff"/>
        <w:spacing w:after="225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6.2. Информация об итогах проведения марафона размещается на официальном сайте ГБОУ лицей 623 им.И.П. Павлова  не позднее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03.04.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2023 г.</w:t>
      </w:r>
    </w:p>
    <w:p>
      <w:pPr>
        <w:pStyle w:val="Normal(Web)"/>
        <w:shd w:val="clear" w:color="auto" w:fill="ffffff"/>
        <w:spacing w:before="0" w:after="2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 </w:t>
      </w:r>
      <w:r>
        <w:rPr>
          <w:sz w:val="28"/>
          <w:szCs w:val="28"/>
        </w:rPr>
        <w:t xml:space="preserve">Победители и призеры получают дипломы. </w:t>
      </w:r>
      <w:r>
        <w:rPr>
          <w:sz w:val="28"/>
          <w:szCs w:val="28"/>
        </w:rPr>
        <w:t>Все участники марафона получают Сертификаты участника (работа в творческой группе проекта «Лидия отправляется в путь)  (в электронном виде будут размещены на официальном сайте ГБОУ лицей №623 им. И.П. Павлова и разосланы на контактные электронные адреса)  </w:t>
      </w:r>
      <w:r>
        <w:fldChar w:fldCharType="begin"/>
      </w:r>
      <w:r>
        <w:instrText xml:space="preserve">HYPERLINK "http://litsey623.ru/" </w:instrText>
      </w:r>
      <w:r>
        <w:fldChar w:fldCharType="separate"/>
      </w:r>
      <w:r>
        <w:rPr>
          <w:rStyle w:val="Hyperlink"/>
          <w:sz w:val="28"/>
          <w:szCs w:val="28"/>
        </w:rPr>
        <w:t>http://litsey623.ru/</w:t>
      </w:r>
      <w:r>
        <w:fldChar w:fldCharType="end"/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>
      <w:pPr>
        <w:shd w:val="clear" w:color="auto" w:fill="ffffff"/>
        <w:spacing w:after="225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6.4. Материалы участников марафона войдут в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видеоролик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проекта «Лидия отправляется в путь…»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который будет размещен на официальном сайте лицея </w:t>
      </w:r>
      <w:r>
        <w:rPr>
          <w:sz w:val="28"/>
          <w:szCs w:val="28"/>
        </w:rPr>
        <w:t> </w:t>
      </w:r>
      <w:r>
        <w:fldChar w:fldCharType="begin"/>
      </w:r>
      <w:r>
        <w:instrText xml:space="preserve">HYPERLINK "http://litsey623.ru/" </w:instrText>
      </w:r>
      <w:r>
        <w:fldChar w:fldCharType="separate"/>
      </w:r>
      <w:r>
        <w:rPr>
          <w:rStyle w:val="Hyperlink"/>
          <w:sz w:val="28"/>
          <w:szCs w:val="28"/>
        </w:rPr>
        <w:t>http://litsey623.ru/</w:t>
      </w:r>
      <w:r>
        <w:fldChar w:fldCharType="end"/>
      </w:r>
      <w:r>
        <w:t xml:space="preserve"> </w:t>
      </w:r>
      <w:r>
        <w:rPr>
          <w:rFonts w:ascii="Times New Roman" w:cs="Times New Roman" w:hAnsi="Times New Roman"/>
          <w:sz w:val="28"/>
          <w:szCs w:val="28"/>
        </w:rPr>
        <w:t>и официальной группе «</w:t>
      </w:r>
      <w:r>
        <w:rPr>
          <w:rFonts w:ascii="Times New Roman" w:cs="Times New Roman" w:hAnsi="Times New Roman"/>
          <w:sz w:val="28"/>
          <w:szCs w:val="28"/>
        </w:rPr>
        <w:t>ВКонтакте</w:t>
      </w:r>
      <w:r>
        <w:rPr>
          <w:rFonts w:ascii="Times New Roman" w:cs="Times New Roman" w:hAnsi="Times New Roman"/>
          <w:sz w:val="28"/>
          <w:szCs w:val="28"/>
        </w:rPr>
        <w:t>»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shd w:val="clear" w:color="auto" w:fill="ffffff"/>
        <w:spacing w:after="225" w:line="240" w:lineRule="auto"/>
        <w:jc w:val="both"/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>7. Критерии оценивания работ</w:t>
      </w:r>
    </w:p>
    <w:p>
      <w:pPr>
        <w:shd w:val="clear" w:color="auto" w:fill="ffffff"/>
        <w:spacing w:after="225" w:line="24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7.1.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Критерии оценивания сочинений: </w:t>
      </w:r>
      <w:r>
        <w:rPr>
          <w:rFonts w:ascii="Times New Roman" w:cs="Times New Roman" w:hAnsi="Times New Roman"/>
          <w:sz w:val="28"/>
          <w:szCs w:val="28"/>
        </w:rPr>
        <w:t>Соответствие содержания конкурсного сочинения выбранной теме, полнота раскрытия темы сочинения, оригинальность авторского замысла, корректное использование литературного, исторического, фактического (в том числе биографического), научного и другого материала.</w:t>
      </w:r>
    </w:p>
    <w:p>
      <w:pPr>
        <w:shd w:val="clear" w:color="auto" w:fill="ffffff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hAnsi="Times New Roman"/>
          <w:sz w:val="28"/>
          <w:szCs w:val="28"/>
        </w:rPr>
        <w:t>7.2. Критерии оценки фотографий</w:t>
      </w:r>
      <w:r>
        <w:rPr>
          <w:rFonts w:ascii="Times New Roman" w:cs="Times New Roman" w:hAnsi="Times New Roman"/>
          <w:sz w:val="28"/>
          <w:szCs w:val="28"/>
        </w:rPr>
        <w:t xml:space="preserve"> :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соответствие целям задачам марафона,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соответствие теме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марафона, качество фотоработы (верные параметры съемки, резкость, отсутствие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смазанности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оригинальность, отсутствие плагиата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креативность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, х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удожественная выразительность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композиционное и цветовое решение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.</w:t>
      </w:r>
    </w:p>
    <w:p>
      <w:pPr>
        <w:shd w:val="clear" w:color="auto" w:fill="ffffff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7.3. Критерии оценки аудиодорожки: </w:t>
      </w:r>
      <w:r>
        <w:rPr>
          <w:rFonts w:ascii="Times New Roman" w:cs="Times New Roman" w:hAnsi="Times New Roman"/>
          <w:sz w:val="28"/>
          <w:szCs w:val="28"/>
          <w:shd w:val="clear" w:color="auto" w:fill="ffffff"/>
        </w:rPr>
        <w:t>соответствие работы требованиям к представлению конкурсных материалов</w:t>
      </w:r>
      <w:r>
        <w:rPr>
          <w:rFonts w:ascii="Times New Roman" w:cs="Times New Roman" w:hAnsi="Times New Roman"/>
          <w:sz w:val="28"/>
          <w:szCs w:val="28"/>
          <w:shd w:val="clear" w:color="auto" w:fill="ffffff"/>
        </w:rPr>
        <w:t>,</w:t>
      </w:r>
      <w:r>
        <w:rPr>
          <w:rStyle w:val="TitleChar"/>
          <w:rFonts w:ascii="Times New Roman" w:cs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r>
        <w:rPr>
          <w:rStyle w:val="C0"/>
          <w:rFonts w:ascii="Times New Roman" w:cs="Times New Roman" w:hAnsi="Times New Roman"/>
          <w:sz w:val="28"/>
          <w:szCs w:val="28"/>
          <w:shd w:val="clear" w:color="auto" w:fill="ffffff"/>
        </w:rPr>
        <w:t>сценическая культура исполнения (четкость речи, выразительность)</w:t>
      </w:r>
    </w:p>
    <w:p>
      <w:pPr>
        <w:shd w:val="clear" w:color="auto" w:fill="ffffff"/>
        <w:spacing w:after="225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Координаторы марафона:</w:t>
      </w:r>
    </w:p>
    <w:p>
      <w:pPr>
        <w:pStyle w:val="ListParagraph"/>
        <w:numPr>
          <w:ilvl w:val="0"/>
          <w:numId w:val="4"/>
        </w:numPr>
        <w:shd w:val="clear" w:color="auto" w:fill="ffffff"/>
        <w:spacing w:after="225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Иова Ольга Николаевна, методист ГБОУ лицей №623 им. И.П</w:t>
      </w:r>
      <w:r>
        <w:rPr>
          <w:rFonts w:ascii="Times New Roman" w:cs="Times New Roman" w:hAnsi="Times New Roman"/>
          <w:sz w:val="28"/>
          <w:szCs w:val="28"/>
        </w:rPr>
        <w:t>. Па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влова,  </w:t>
      </w:r>
    </w:p>
    <w:p>
      <w:pPr>
        <w:pStyle w:val="ListParagraph"/>
        <w:numPr>
          <w:ilvl w:val="0"/>
          <w:numId w:val="4"/>
        </w:numPr>
        <w:shd w:val="clear" w:color="auto" w:fill="ffffff"/>
        <w:spacing w:after="225" w:line="240" w:lineRule="auto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Попова Елена Вячеславовна, педагог-организатор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ГБОУ лицей №623 им. И.П</w:t>
      </w:r>
      <w:r>
        <w:rPr>
          <w:rFonts w:ascii="Times New Roman" w:cs="Times New Roman" w:hAnsi="Times New Roman"/>
          <w:sz w:val="28"/>
          <w:szCs w:val="28"/>
        </w:rPr>
        <w:t>. Па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влова</w:t>
      </w:r>
    </w:p>
    <w:p>
      <w:pPr>
        <w:pStyle w:val="ListParagraph"/>
        <w:shd w:val="clear" w:color="auto" w:fill="ffffff"/>
        <w:spacing w:after="225" w:line="240" w:lineRule="auto"/>
        <w:ind w:left="735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Тел. для справок  8-911-7210273</w:t>
      </w:r>
    </w:p>
    <w:p>
      <w:pPr>
        <w:shd w:val="clear" w:color="auto" w:fill="ffffff"/>
        <w:spacing w:after="225" w:line="24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        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эл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.п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очта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для связи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:</w:t>
      </w:r>
      <w:r>
        <w:fldChar w:fldCharType="begin"/>
      </w:r>
      <w:r>
        <w:instrText xml:space="preserve">HYPERLINK "mailto:konkurs623@mail.ru" </w:instrText>
      </w:r>
      <w:r>
        <w:fldChar w:fldCharType="separate"/>
      </w:r>
      <w:r>
        <w:rPr>
          <w:rStyle w:val="Hyperlink"/>
          <w:rFonts w:ascii="Times New Roman" w:cs="Times New Roman" w:eastAsia="Times New Roman" w:hAnsi="Times New Roman"/>
          <w:sz w:val="28"/>
          <w:szCs w:val="28"/>
          <w:lang w:val="en-US" w:eastAsia="ru-RU"/>
        </w:rPr>
        <w:t>konkurs</w:t>
      </w:r>
      <w:r>
        <w:rPr>
          <w:rStyle w:val="Hyperlink"/>
          <w:rFonts w:ascii="Times New Roman" w:cs="Times New Roman" w:eastAsia="Times New Roman" w:hAnsi="Times New Roman"/>
          <w:sz w:val="28"/>
          <w:szCs w:val="28"/>
          <w:lang w:eastAsia="ru-RU"/>
        </w:rPr>
        <w:t>623@</w:t>
      </w:r>
      <w:r>
        <w:rPr>
          <w:rStyle w:val="Hyperlink"/>
          <w:rFonts w:ascii="Times New Roman" w:cs="Times New Roman" w:eastAsia="Times New Roman" w:hAnsi="Times New Roman"/>
          <w:sz w:val="28"/>
          <w:szCs w:val="28"/>
          <w:lang w:val="en-US" w:eastAsia="ru-RU"/>
        </w:rPr>
        <w:t>mail</w:t>
      </w:r>
      <w:r>
        <w:rPr>
          <w:rStyle w:val="Hyperlink"/>
          <w:rFonts w:ascii="Times New Roman" w:cs="Times New Roman" w:eastAsia="Times New Roman" w:hAnsi="Times New Roman"/>
          <w:sz w:val="28"/>
          <w:szCs w:val="28"/>
          <w:lang w:eastAsia="ru-RU"/>
        </w:rPr>
        <w:t>.</w:t>
      </w:r>
      <w:r>
        <w:rPr>
          <w:rStyle w:val="Hyperlink"/>
          <w:rFonts w:ascii="Times New Roman" w:cs="Times New Roman" w:eastAsia="Times New Roman" w:hAnsi="Times New Roman"/>
          <w:sz w:val="28"/>
          <w:szCs w:val="28"/>
          <w:lang w:val="en-US" w:eastAsia="ru-RU"/>
        </w:rPr>
        <w:t>ru</w:t>
      </w:r>
      <w:r>
        <w:fldChar w:fldCharType="end"/>
      </w:r>
      <w:r>
        <w:rPr>
          <w:rFonts w:ascii="Times New Roman" w:cs="Times New Roman" w:hAnsi="Times New Roman"/>
          <w:sz w:val="28"/>
          <w:szCs w:val="28"/>
        </w:rPr>
        <w:t xml:space="preserve">  </w:t>
      </w:r>
    </w:p>
    <w:p>
      <w:pPr>
        <w:shd w:val="clear" w:color="auto" w:fill="ffffff"/>
        <w:spacing w:after="225" w:line="240" w:lineRule="auto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Приложение 1</w:t>
      </w:r>
    </w:p>
    <w:p>
      <w:pPr>
        <w:shd w:val="clear" w:color="auto" w:fill="ffffff"/>
        <w:spacing w:after="225" w:line="240" w:lineRule="auto"/>
        <w:jc w:val="center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Заявка участника</w:t>
      </w:r>
    </w:p>
    <w:p>
      <w:pPr>
        <w:shd w:val="clear" w:color="auto" w:fill="ffffff"/>
        <w:spacing w:after="225" w:line="240" w:lineRule="auto"/>
        <w:jc w:val="center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28"/>
          <w:szCs w:val="28"/>
          <w:lang w:eastAsia="ru-RU"/>
        </w:rPr>
        <w:t>  марафона «Лидия отправляется в путь…»</w:t>
      </w:r>
    </w:p>
    <w:tbl>
      <w:tblPr>
        <w:tblW w:w="9923" w:type="dxa"/>
        <w:tblInd w:w="-7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44"/>
        <w:gridCol w:w="1686"/>
        <w:gridCol w:w="2850"/>
        <w:gridCol w:w="3543"/>
      </w:tblGrid>
      <w:tr>
        <w:trPr/>
        <w:tc>
          <w:tcPr>
            <w:cnfStyle w:val="101000000000"/>
            <w:tcW w:w="184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  <w:t>Название команды или</w:t>
            </w:r>
          </w:p>
          <w:p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  <w:t>Ф. И. О.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  <w:t xml:space="preserve"> участника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  <w:t>, класс</w:t>
            </w:r>
          </w:p>
          <w:p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100000000000"/>
            <w:tcW w:w="16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  <w:t>Ф. И. О. педагога</w:t>
            </w:r>
          </w:p>
        </w:tc>
        <w:tc>
          <w:tcPr>
            <w:cnfStyle w:val="100000000000"/>
            <w:tcW w:w="285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  <w:t xml:space="preserve">Информация об образовательном учреждении (полное название, адрес) </w:t>
            </w:r>
          </w:p>
        </w:tc>
        <w:tc>
          <w:tcPr>
            <w:cnfStyle w:val="100000000000"/>
            <w:tcW w:w="354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  <w:t xml:space="preserve">Контактная информация учителя (руководителя работы) </w:t>
            </w:r>
          </w:p>
          <w:p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  <w:t xml:space="preserve"> (телефон, адрес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  <w:t>эл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  <w:t>. почты)  </w:t>
            </w:r>
          </w:p>
        </w:tc>
      </w:tr>
      <w:tr>
        <w:trPr/>
        <w:tc>
          <w:tcPr>
            <w:cnfStyle w:val="001000100000"/>
            <w:tcW w:w="184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after="36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cnfStyle w:val="000000100000"/>
            <w:tcW w:w="16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after="36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cnfStyle w:val="000000100000"/>
            <w:tcW w:w="285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after="36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  <w:t>   </w:t>
            </w:r>
          </w:p>
        </w:tc>
        <w:tc>
          <w:tcPr>
            <w:cnfStyle w:val="000000100000"/>
            <w:tcW w:w="354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after="36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>
      <w:pPr>
        <w:shd w:val="clear" w:color="auto" w:fill="ffffff"/>
        <w:spacing w:after="225" w:line="240" w:lineRule="auto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</w:p>
    <w:p>
      <w:pPr>
        <w:shd w:val="clear" w:color="auto" w:fill="ffffff"/>
        <w:spacing w:after="225" w:line="240" w:lineRule="auto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Согласен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(на) на обработку персональных данных</w:t>
      </w:r>
    </w:p>
    <w:p>
      <w:pPr>
        <w:shd w:val="clear" w:color="auto" w:fill="ffffff"/>
        <w:spacing w:after="225" w:line="240" w:lineRule="auto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Дата________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                                         Подпись__________________________</w:t>
      </w:r>
    </w:p>
    <w:p>
      <w:pPr>
        <w:pStyle w:val="Normal(Web)"/>
        <w:shd w:val="clear" w:color="auto" w:fill="ffffff"/>
        <w:spacing w:before="0" w:after="225"/>
        <w:rPr>
          <w:sz w:val="28"/>
          <w:szCs w:val="28"/>
        </w:rPr>
      </w:pPr>
    </w:p>
    <w:sectPr>
      <w:headerReference w:type="first" r:id="rId30"/>
      <w:footerReference w:type="first" r:id="rId31"/>
      <w:pgSz w:w="11906" w:h="16838"/>
      <w:pgMar w:top="1134" w:right="850" w:bottom="1134" w:left="1418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pi="http://schemas.microsoft.com/office/word/2010/wordprocessingInk" xmlns:aink="http://schemas.microsoft.com/office/drawing/2016/ink" xmlns:dgm="http://schemas.openxmlformats.org/drawingml/2006/diagram">
  <w:endnote w:type="separator" w:id="0">
    <w:p>
      <w:pPr>
        <w:spacing w:after="0" w:line="240" w:lineRule="auto"/>
        <w:rPr/>
      </w:pPr>
      <w:r>
        <w:rPr/>
        <w:separator/>
      </w:r>
    </w:p>
  </w:endnote>
  <w:endnote w:type="continuationSeparator" w:id="1">
    <w:p>
      <w:pPr>
        <w:spacing w:after="0" w:line="240" w:lineRule="auto"/>
        <w:rPr/>
      </w:pPr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alibri">
    <w:panose1 w:val="020f0502020204030204"/>
    <w:charset w:val="cc"/>
    <w:family w:val="swiss"/>
    <w:pitch w:val="variable"/>
    <w:sig w:usb0="00000000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00000000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00000000" w:usb1="00000000" w:usb2="00000009" w:usb3="00000000" w:csb0="000001ff" w:csb1="00000000"/>
  </w:font>
  <w:font w:name="montserra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pi="http://schemas.microsoft.com/office/word/2010/wordprocessingInk" xmlns:aink="http://schemas.microsoft.com/office/drawing/2016/ink" xmlns:dgm="http://schemas.openxmlformats.org/drawingml/2006/diagram">
  <w:p>
    <w:pPr>
      <w:pStyle w:val="Footer"/>
      <w:jc w:val="center"/>
      <w:rPr>
        <w:rFonts w:ascii="Times New Roman" w:cs="Times New Roman" w:hAnsi="Times New Roman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pi="http://schemas.microsoft.com/office/word/2010/wordprocessingInk" xmlns:aink="http://schemas.microsoft.com/office/drawing/2016/ink" xmlns:dgm="http://schemas.openxmlformats.org/drawingml/2006/diagram">
  <w:footnote w:type="separator" w:id="0">
    <w:p>
      <w:pPr>
        <w:spacing w:after="0" w:line="240" w:lineRule="auto"/>
        <w:rPr/>
      </w:pPr>
      <w:r>
        <w:rPr/>
        <w:separator/>
      </w:r>
    </w:p>
  </w:footnote>
  <w:footnote w:type="continuationSeparator" w:id="1">
    <w:p>
      <w:pPr>
        <w:spacing w:after="0" w:line="240" w:lineRule="auto"/>
        <w:rPr/>
      </w:pPr>
      <w:r>
        <w:rPr/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pi="http://schemas.microsoft.com/office/word/2010/wordprocessingInk" xmlns:aink="http://schemas.microsoft.com/office/drawing/2016/ink" xmlns:dgm="http://schemas.openxmlformats.org/drawingml/2006/diagram">
  <w:p>
    <w:pPr>
      <w:pStyle w:val="Header"/>
      <w:rPr/>
    </w:pP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multilevel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1000" w:hanging="432"/>
      </w:pPr>
    </w:lvl>
    <w:lvl w:ilvl="2" w:tentative="0">
      <w:start w:val="1"/>
      <w:numFmt w:val="decimal"/>
      <w:lvlText w:val="%1.%2.%3."/>
      <w:lvlJc w:val="left"/>
      <w:pPr>
        <w:ind w:left="1224" w:hanging="504"/>
      </w:pPr>
    </w:lvl>
    <w:lvl w:ilvl="3" w:tentative="0">
      <w:start w:val="1"/>
      <w:numFmt w:val="decimal"/>
      <w:lvlText w:val="%1.%2.%3.%4."/>
      <w:lvlJc w:val="left"/>
      <w:pPr>
        <w:ind w:left="1728" w:hanging="648"/>
      </w:pPr>
    </w:lvl>
    <w:lvl w:ilvl="4" w:tentative="0">
      <w:start w:val="1"/>
      <w:numFmt w:val="decimal"/>
      <w:lvlText w:val="%1.%2.%3.%4.%5."/>
      <w:lvlJc w:val="left"/>
      <w:pPr>
        <w:ind w:left="2232" w:hanging="792"/>
      </w:pPr>
    </w:lvl>
    <w:lvl w:ilvl="5" w:tentative="0">
      <w:start w:val="1"/>
      <w:numFmt w:val="decimal"/>
      <w:lvlText w:val="%1.%2.%3.%4.%5.%6."/>
      <w:lvlJc w:val="left"/>
      <w:pPr>
        <w:ind w:left="2736" w:hanging="936"/>
      </w:pPr>
    </w:lvl>
    <w:lvl w:ilvl="6" w:tentative="0">
      <w:start w:val="1"/>
      <w:numFmt w:val="decimal"/>
      <w:lvlText w:val="%1.%2.%3.%4.%5.%6.%7."/>
      <w:lvlJc w:val="left"/>
      <w:pPr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multiLevelType w:val="multilevel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decimal"/>
      <w:isLgl w:val="on"/>
      <w:lvlText w:val="%1.%2."/>
      <w:lvlJc w:val="left"/>
      <w:pPr>
        <w:ind w:left="765" w:hanging="405"/>
      </w:pPr>
      <w:rPr>
        <w:rFonts w:hint="default"/>
      </w:rPr>
    </w:lvl>
    <w:lvl w:ilvl="2" w:tentative="0">
      <w:start w:val="1"/>
      <w:numFmt w:val="decimal"/>
      <w:isLgl w:val="on"/>
      <w:lvlText w:val="%1.%2.%3."/>
      <w:lvlJc w:val="left"/>
      <w:pPr>
        <w:ind w:left="1080" w:hanging="720"/>
      </w:pPr>
      <w:rPr>
        <w:rFonts w:hint="default"/>
      </w:rPr>
    </w:lvl>
    <w:lvl w:ilvl="3" w:tentative="0">
      <w:start w:val="1"/>
      <w:numFmt w:val="decimal"/>
      <w:isLgl w:val="on"/>
      <w:lvlText w:val="%1.%2.%3.%4."/>
      <w:lvlJc w:val="left"/>
      <w:pPr>
        <w:ind w:left="1080" w:hanging="720"/>
      </w:pPr>
      <w:rPr>
        <w:rFonts w:hint="default"/>
      </w:rPr>
    </w:lvl>
    <w:lvl w:ilvl="4" w:tentative="0">
      <w:start w:val="1"/>
      <w:numFmt w:val="decimal"/>
      <w:isLgl w:val="on"/>
      <w:lvlText w:val="%1.%2.%3.%4.%5."/>
      <w:lvlJc w:val="left"/>
      <w:pPr>
        <w:ind w:left="1440" w:hanging="1080"/>
      </w:pPr>
      <w:rPr>
        <w:rFonts w:hint="default"/>
      </w:rPr>
    </w:lvl>
    <w:lvl w:ilvl="5" w:tentative="0">
      <w:start w:val="1"/>
      <w:numFmt w:val="decimal"/>
      <w:isLgl w:val="on"/>
      <w:lvlText w:val="%1.%2.%3.%4.%5.%6."/>
      <w:lvlJc w:val="left"/>
      <w:pPr>
        <w:ind w:left="1440" w:hanging="1080"/>
      </w:pPr>
      <w:rPr>
        <w:rFonts w:hint="default"/>
      </w:rPr>
    </w:lvl>
    <w:lvl w:ilvl="6" w:tentative="0">
      <w:start w:val="1"/>
      <w:numFmt w:val="decimal"/>
      <w:isLgl w:val="on"/>
      <w:lvlText w:val="%1.%2.%3.%4.%5.%6.%7."/>
      <w:lvlJc w:val="left"/>
      <w:pPr>
        <w:ind w:left="1800" w:hanging="1440"/>
      </w:pPr>
      <w:rPr>
        <w:rFonts w:hint="default"/>
      </w:rPr>
    </w:lvl>
    <w:lvl w:ilvl="7" w:tentative="0">
      <w:start w:val="1"/>
      <w:numFmt w:val="decimal"/>
      <w:isLgl w:val="on"/>
      <w:lvlText w:val="%1.%2.%3.%4.%5.%6.%7.%8."/>
      <w:lvlJc w:val="left"/>
      <w:pPr>
        <w:ind w:left="1800" w:hanging="1440"/>
      </w:pPr>
      <w:rPr>
        <w:rFonts w:hint="default"/>
      </w:rPr>
    </w:lvl>
    <w:lvl w:ilvl="8" w:tentative="0">
      <w:start w:val="1"/>
      <w:numFmt w:val="decimal"/>
      <w:isLgl w:val="on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multiLevelType w:val="hybridMultilevel"/>
    <w:lvl w:ilvl="0" w:tentative="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2387D"/>
    <w:rsid w:val="00010DB0"/>
    <w:rsid w:val="00012BD5"/>
    <w:rsid w:val="00063ABF"/>
    <w:rsid w:val="00070695"/>
    <w:rsid w:val="00074510"/>
    <w:rsid w:val="00086F8E"/>
    <w:rsid w:val="000C7502"/>
    <w:rsid w:val="000F0240"/>
    <w:rsid w:val="000F636C"/>
    <w:rsid w:val="00162799"/>
    <w:rsid w:val="0018575E"/>
    <w:rsid w:val="001B7322"/>
    <w:rsid w:val="001C3CB6"/>
    <w:rsid w:val="001F1329"/>
    <w:rsid w:val="002409FC"/>
    <w:rsid w:val="00254C76"/>
    <w:rsid w:val="00272C11"/>
    <w:rsid w:val="002F4A1A"/>
    <w:rsid w:val="00315B48"/>
    <w:rsid w:val="0031747F"/>
    <w:rsid w:val="00341A85"/>
    <w:rsid w:val="00370F3F"/>
    <w:rsid w:val="00386041"/>
    <w:rsid w:val="003B23FF"/>
    <w:rsid w:val="003D73E0"/>
    <w:rsid w:val="0041326E"/>
    <w:rsid w:val="00433155"/>
    <w:rsid w:val="00443399"/>
    <w:rsid w:val="00452B24"/>
    <w:rsid w:val="004A3946"/>
    <w:rsid w:val="004C3421"/>
    <w:rsid w:val="004D0DD4"/>
    <w:rsid w:val="004D4223"/>
    <w:rsid w:val="00510B08"/>
    <w:rsid w:val="0052387D"/>
    <w:rsid w:val="00531677"/>
    <w:rsid w:val="00575ADB"/>
    <w:rsid w:val="00575CA2"/>
    <w:rsid w:val="005F245B"/>
    <w:rsid w:val="005F33D9"/>
    <w:rsid w:val="00622002"/>
    <w:rsid w:val="00622650"/>
    <w:rsid w:val="00634C50"/>
    <w:rsid w:val="006A5596"/>
    <w:rsid w:val="006D2E16"/>
    <w:rsid w:val="006F2B53"/>
    <w:rsid w:val="00710873"/>
    <w:rsid w:val="00714CE4"/>
    <w:rsid w:val="00753E31"/>
    <w:rsid w:val="007C1A1B"/>
    <w:rsid w:val="0085796B"/>
    <w:rsid w:val="00861685"/>
    <w:rsid w:val="00866F9F"/>
    <w:rsid w:val="008A654C"/>
    <w:rsid w:val="008D0AB8"/>
    <w:rsid w:val="008D3BF6"/>
    <w:rsid w:val="0090506B"/>
    <w:rsid w:val="00907C1B"/>
    <w:rsid w:val="00921BBB"/>
    <w:rsid w:val="009608A1"/>
    <w:rsid w:val="009D4644"/>
    <w:rsid w:val="00A93E91"/>
    <w:rsid w:val="00AE0FCB"/>
    <w:rsid w:val="00B86B53"/>
    <w:rsid w:val="00B97A6A"/>
    <w:rsid w:val="00BB6129"/>
    <w:rsid w:val="00BC1BE1"/>
    <w:rsid w:val="00BC62E6"/>
    <w:rsid w:val="00BD6E24"/>
    <w:rsid w:val="00C47306"/>
    <w:rsid w:val="00C77E9B"/>
    <w:rsid w:val="00C82BAB"/>
    <w:rsid w:val="00C932FC"/>
    <w:rsid w:val="00CF02BD"/>
    <w:rsid w:val="00D02DE9"/>
    <w:rsid w:val="00D60C78"/>
    <w:rsid w:val="00D83CCD"/>
    <w:rsid w:val="00DC7389"/>
    <w:rsid w:val="00DE0502"/>
    <w:rsid w:val="00DE2F59"/>
    <w:rsid w:val="00E340C9"/>
    <w:rsid w:val="00E43F7A"/>
    <w:rsid w:val="00E71C5D"/>
    <w:rsid w:val="00EF066F"/>
    <w:rsid w:val="00EF06D6"/>
    <w:rsid w:val="00EF6501"/>
    <w:rsid w:val="00F04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  <w:footnotePr>
    <w:footnote w:id="0"/>
    <w:footnote w:id="1"/>
  </w:footnotePr>
  <w:endnotePr>
    <w:endnote w:id="0"/>
    <w:endnote w:id="1"/>
  </w:endnotePr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character" w:customStyle="1" w:styleId="TitleChar">
    <w:name w:val="Title Char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Pr>
      <w:b/>
      <w:bCs/>
      <w:i/>
      <w:iCs/>
      <w:color w:val="4f81bd" w:themeColor="accent1"/>
    </w:rPr>
  </w:style>
  <w:style w:type="character" w:customStyle="1" w:styleId="PlainTextChar">
    <w:name w:val="Plain Text Char"/>
    <w:uiPriority w:val="99"/>
    <w:rPr>
      <w:rFonts w:ascii="Courier New" w:cs="Courier New" w:hAnsi="Courier New"/>
      <w:sz w:val="21"/>
      <w:szCs w:val="21"/>
    </w:rPr>
  </w:style>
  <w:style w:type="paragraph" w:customStyle="1" w:styleId="Heading1">
    <w:name w:val="Heading 1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paragraph" w:customStyle="1" w:styleId="Heading2">
    <w:name w:val="Heading 2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customStyle="1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customStyle="1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customStyle="1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customStyle="1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customStyle="1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customStyle="1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НазваниеЗнак"/>
    <w:uiPriority w:val="10"/>
    <w:qFormat w:val="on"/>
    <w:pPr>
      <w:pBdr>
        <w:bottom w:val="single" w:color="4f81bd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НазваниеЗнак">
    <w:name w:val="Название Знак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link w:val="ПодзаголовокЗнак"/>
    <w:uiPriority w:val="11"/>
    <w:qFormat w:val="on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ПодзаголовокЗнак">
    <w:name w:val="Подзаголовок Знак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f81bd" w:themeColor="accent1"/>
    </w:rPr>
  </w:style>
  <w:style w:type="paragraph" w:styleId="Quote">
    <w:name w:val="Quote"/>
    <w:link w:val="Цитата2Знак"/>
    <w:uiPriority w:val="29"/>
    <w:qFormat w:val="on"/>
    <w:rPr>
      <w:i/>
      <w:iCs/>
      <w:color w:val="000000" w:themeColor="text1"/>
    </w:rPr>
  </w:style>
  <w:style w:type="character" w:customStyle="1" w:styleId="Цитата2Знак">
    <w:name w:val="Цитата 2 Знак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ВыделеннаяцитатаЗнак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ВыделеннаяцитатаЗнак">
    <w:name w:val="Выделенная цитата Знак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customStyle="1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customStyle="1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customStyle="1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customStyle="1" w:styleId="Endnotereference">
    <w:name w:val="Endnote reference"/>
    <w:uiPriority w:val="99"/>
    <w:semiHidden w:val="on"/>
    <w:unhideWhenUsed w:val="on"/>
    <w:rPr>
      <w:vertAlign w:val="superscript"/>
    </w:rPr>
  </w:style>
  <w:style w:type="paragraph" w:styleId="PlainText">
    <w:name w:val="Plain Text"/>
    <w:link w:val="ТекстЗнак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ТекстЗнак">
    <w:name w:val="Текст Знак"/>
    <w:link w:val="PlainText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customStyle="1" w:styleId="Caption">
    <w:name w:val="Caption"/>
    <w:uiPriority w:val="35"/>
    <w:unhideWhenUsed w:val="on"/>
    <w:qFormat w:val="on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Heading3">
    <w:name w:val="Heading 3"/>
    <w:basedOn w:val="Normal"/>
    <w:link w:val="Заголовок3Знак"/>
    <w:uiPriority w:val="9"/>
    <w:qFormat w:val="on"/>
    <w:pPr>
      <w:spacing w:before="100" w:after="100" w:line="240" w:lineRule="auto"/>
    </w:pPr>
    <w:rPr>
      <w:rFonts w:ascii="Times New Roman" w:cs="Times New Roman" w:eastAsia="Times New Roman" w:hAnsi="Times New Roman"/>
      <w:b/>
      <w:bCs/>
      <w:sz w:val="27"/>
      <w:szCs w:val="27"/>
      <w:lang w:eastAsia="ru-RU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Normal(Web)">
    <w:name w:val="Normal (Web)"/>
    <w:basedOn w:val="Normal"/>
    <w:uiPriority w:val="99"/>
    <w:unhideWhenUsed w:val="on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unhideWhenUsed w:val="on"/>
    <w:rPr>
      <w:color w:val="0000ff"/>
      <w:u w:val="single"/>
    </w:rPr>
  </w:style>
  <w:style w:type="paragraph" w:customStyle="1" w:styleId="Header">
    <w:name w:val="Header"/>
    <w:basedOn w:val="Normal"/>
    <w:link w:val="ВерхнийколонтитулЗнак"/>
    <w:uiPriority w:val="99"/>
    <w:semiHidden w:val="on"/>
    <w:unhideWhenUsed w:val="on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ВерхнийколонтитулЗнак">
    <w:name w:val="Верхний колонтитул Знак"/>
    <w:basedOn w:val="DefaultParagraphFont"/>
    <w:link w:val="Header"/>
    <w:uiPriority w:val="99"/>
    <w:semiHidden w:val="on"/>
  </w:style>
  <w:style w:type="paragraph" w:customStyle="1" w:styleId="Footer">
    <w:name w:val="Footer"/>
    <w:basedOn w:val="Normal"/>
    <w:link w:val="НижнийколонтитулЗнак"/>
    <w:uiPriority w:val="99"/>
    <w:semiHidden w:val="on"/>
    <w:unhideWhenUsed w:val="on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НижнийколонтитулЗнак">
    <w:name w:val="Нижний колонтитул Знак"/>
    <w:basedOn w:val="DefaultParagraphFont"/>
    <w:link w:val="Footer"/>
    <w:uiPriority w:val="99"/>
    <w:semiHidden w:val="on"/>
  </w:style>
  <w:style w:type="table" w:styleId="TableGrid">
    <w:name w:val="Table Grid"/>
    <w:basedOn w:val="NormalTable"/>
    <w:uiPriority w:val="39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character" w:customStyle="1" w:styleId="Заголовок3Знак">
    <w:name w:val="Заголовок 3 Знак"/>
    <w:basedOn w:val="DefaultParagraphFont"/>
    <w:link w:val="Heading3"/>
    <w:uiPriority w:val="9"/>
    <w:rPr>
      <w:rFonts w:ascii="Times New Roman" w:cs="Times New Roman" w:eastAsia="Times New Roman" w:hAnsi="Times New Roman"/>
      <w:b/>
      <w:bCs/>
      <w:sz w:val="27"/>
      <w:szCs w:val="27"/>
      <w:lang w:eastAsia="ru-RU"/>
    </w:rPr>
  </w:style>
  <w:style w:type="paragraph" w:customStyle="1" w:styleId="A8fc5f3b9dd242f5msonormal_mr_css_attr">
    <w:name w:val="A8fc5f3b9dd242f5msonormal_mr_css_attr"/>
    <w:basedOn w:val="Normal"/>
    <w:uiPriority w:val="99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7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2" Type="http://schemas.openxmlformats.org/officeDocument/2006/relationships/styles" Target="styles.xml"/><Relationship Id="rId22" Type="http://schemas.openxmlformats.org/officeDocument/2006/relationships/image" Target="media/image2.png"/><Relationship Id="rId23" Type="http://schemas.openxmlformats.org/officeDocument/2006/relationships/image" Target="media/image3.png"/><Relationship Id="rId24" Type="http://schemas.openxmlformats.org/officeDocument/2006/relationships/image" Target="media/image4.png"/><Relationship Id="rId27" Type="http://schemas.openxmlformats.org/officeDocument/2006/relationships/image" Target="media/image2.png"/><Relationship Id="rId28" Type="http://schemas.openxmlformats.org/officeDocument/2006/relationships/image" Target="media/image3.png"/><Relationship Id="rId29" Type="http://schemas.openxmlformats.org/officeDocument/2006/relationships/image" Target="media/image4.png"/><Relationship Id="rId3" Type="http://schemas.openxmlformats.org/officeDocument/2006/relationships/settings" Target="settings.xml"/><Relationship Id="rId30" Type="http://schemas.openxmlformats.org/officeDocument/2006/relationships/header" Target="header1.xml"/><Relationship Id="rId31" Type="http://schemas.openxmlformats.org/officeDocument/2006/relationships/footer" Target="footer1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4" Type="http://schemas.openxmlformats.org/officeDocument/2006/relationships/webSettings" Target="webSettings.xml"/><Relationship Id="rId7" Type="http://schemas.openxmlformats.org/officeDocument/2006/relationships/hyperlink" Target="http://litsey623.ru/" TargetMode="External"/><Relationship Id="rId8" Type="http://schemas.openxmlformats.org/officeDocument/2006/relationships/hyperlink" Target="http://litsey623.ru/" TargetMode="External"/><Relationship Id="rId9" Type="http://schemas.openxmlformats.org/officeDocument/2006/relationships/hyperlink" Target="http://litsey623.ru/" TargetMode="External"/><Relationship Id="rId10" Type="http://schemas.openxmlformats.org/officeDocument/2006/relationships/hyperlink" Target="mailto:konkurs623@mail.ru" TargetMode="External"/><Relationship Id="rId16" Type="http://schemas.microsoft.com/office/2007/relationships/stylesWithEffects" Target="stylesWithEffects.xml"/><Relationship Id="rId19" Type="http://schemas.openxmlformats.org/officeDocument/2006/relationships/image" Target="media/image1.png"/></Relationships>
</file>

<file path=word/_rels/endnotes.xml.rels><?xml version="1.0" encoding="UTF-8" standalone="yes"?>
<Relationships xmlns="http://schemas.openxmlformats.org/package/2006/relationships"></Relationships>
</file>

<file path=word/_rels/footer1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_rels/header1.xml.rels><?xml version="1.0" encoding="UTF-8" standalone="yes"?>
<Relationships xmlns="http://schemas.openxmlformats.org/package/2006/relationships"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1410</Words>
  <Characters>8042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Author</cp:lastModifiedBy>
</cp:coreProperties>
</file>